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AIF,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Professione formazione</w:t>
      </w:r>
      <w:r>
        <w:rPr>
          <w:rFonts w:ascii="Times New Roman" w:hAnsi="Times New Roman"/>
          <w:sz w:val="23"/>
          <w:szCs w:val="23"/>
          <w:lang w:eastAsia="it-IT"/>
        </w:rPr>
        <w:t>, 1989, Franco Angeli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Bellagente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M.,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E-learning e creazione della conoscenza. Una metodologia per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progettare la formazione a distanza</w:t>
      </w:r>
      <w:r>
        <w:rPr>
          <w:rFonts w:ascii="Times New Roman" w:hAnsi="Times New Roman"/>
          <w:sz w:val="23"/>
          <w:szCs w:val="23"/>
          <w:lang w:eastAsia="it-IT"/>
        </w:rPr>
        <w:t>, 2006, Editore Franco Angeli (collana Ass. italiana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>formatori)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Boldizzoni D. (1984),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Oltre la formazione apparente</w:t>
      </w:r>
      <w:r>
        <w:rPr>
          <w:rFonts w:ascii="Times New Roman" w:hAnsi="Times New Roman"/>
          <w:sz w:val="23"/>
          <w:szCs w:val="23"/>
          <w:lang w:eastAsia="it-IT"/>
        </w:rPr>
        <w:t>, Edizioni Il Sole 24 Ore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Boldizzoni D.,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Nacamulli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R. (2005),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Oltre l’aula</w:t>
      </w:r>
      <w:r>
        <w:rPr>
          <w:rFonts w:ascii="Times New Roman" w:hAnsi="Times New Roman"/>
          <w:sz w:val="23"/>
          <w:szCs w:val="23"/>
          <w:lang w:eastAsia="it-IT"/>
        </w:rPr>
        <w:t>, Apogeo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Capranico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S. (1991),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 xml:space="preserve">Role </w:t>
      </w:r>
      <w:proofErr w:type="spellStart"/>
      <w:r>
        <w:rPr>
          <w:rFonts w:ascii="Times New Roman" w:hAnsi="Times New Roman"/>
          <w:i/>
          <w:iCs/>
          <w:sz w:val="23"/>
          <w:szCs w:val="23"/>
          <w:lang w:eastAsia="it-IT"/>
        </w:rPr>
        <w:t>Playing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>, Raffaello Cortina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Castagna M.,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Progettare la formazione. Guida metodologica per la progettazione del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lavoro in aula</w:t>
      </w:r>
      <w:r>
        <w:rPr>
          <w:rFonts w:ascii="Times New Roman" w:hAnsi="Times New Roman"/>
          <w:sz w:val="23"/>
          <w:szCs w:val="23"/>
          <w:lang w:eastAsia="it-IT"/>
        </w:rPr>
        <w:t>, 1991, Franco Angeli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Castagna M.,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La lezione. Metodi e idee per la formazione degli adulti</w:t>
      </w:r>
      <w:r>
        <w:rPr>
          <w:rFonts w:ascii="Times New Roman" w:hAnsi="Times New Roman"/>
          <w:sz w:val="23"/>
          <w:szCs w:val="23"/>
          <w:lang w:eastAsia="it-IT"/>
        </w:rPr>
        <w:t>, 1988, Franco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>Angeli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Castellano A.M. (1995),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Le parole della formazione</w:t>
      </w:r>
      <w:r>
        <w:rPr>
          <w:rFonts w:ascii="Times New Roman" w:hAnsi="Times New Roman"/>
          <w:sz w:val="23"/>
          <w:szCs w:val="23"/>
          <w:lang w:eastAsia="it-IT"/>
        </w:rPr>
        <w:t>, Tirrenia Stampatori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Corti F.P. &amp; altri,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Gestire gruppi in formazione. Teorie e strumenti</w:t>
      </w:r>
      <w:r>
        <w:rPr>
          <w:rFonts w:ascii="Times New Roman" w:hAnsi="Times New Roman"/>
          <w:sz w:val="23"/>
          <w:szCs w:val="23"/>
          <w:lang w:eastAsia="it-IT"/>
        </w:rPr>
        <w:t>, 2007, Centro Studi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Erickson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(collana Comunità e Persone)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Daffi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G.,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Le competenze trasversali nella formazione professionale. Percorsi su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comunicazione, gestione di conflitti e lavoro in team</w:t>
      </w:r>
      <w:r>
        <w:rPr>
          <w:rFonts w:ascii="Times New Roman" w:hAnsi="Times New Roman"/>
          <w:sz w:val="23"/>
          <w:szCs w:val="23"/>
          <w:lang w:eastAsia="it-IT"/>
        </w:rPr>
        <w:t xml:space="preserve">, 2007 - Centro Studi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Erickson</w:t>
      </w:r>
      <w:proofErr w:type="spellEnd"/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>(collana Guide per l'educazione)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Demetrio D. (1997),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Manuale di educazione degli adulti</w:t>
      </w:r>
      <w:r>
        <w:rPr>
          <w:rFonts w:ascii="Times New Roman" w:hAnsi="Times New Roman"/>
          <w:sz w:val="23"/>
          <w:szCs w:val="23"/>
          <w:lang w:eastAsia="it-IT"/>
        </w:rPr>
        <w:t>, Laterza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De Vita Adriano,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L' e-learning nella formazione professionale. Strategie, modelli e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metodi</w:t>
      </w:r>
      <w:r>
        <w:rPr>
          <w:rFonts w:ascii="Times New Roman" w:hAnsi="Times New Roman"/>
          <w:sz w:val="23"/>
          <w:szCs w:val="23"/>
          <w:lang w:eastAsia="it-IT"/>
        </w:rPr>
        <w:t xml:space="preserve">, 2007, Editore Centro Studi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Erickson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(collana I quaderni di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Form@re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>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Garbellano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S.,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 xml:space="preserve">Apprendere per innovare. Best </w:t>
      </w:r>
      <w:proofErr w:type="spellStart"/>
      <w:r>
        <w:rPr>
          <w:rFonts w:ascii="Times New Roman" w:hAnsi="Times New Roman"/>
          <w:i/>
          <w:iCs/>
          <w:sz w:val="23"/>
          <w:szCs w:val="23"/>
          <w:lang w:eastAsia="it-IT"/>
        </w:rPr>
        <w:t>practices</w:t>
      </w:r>
      <w:proofErr w:type="spellEnd"/>
      <w:r>
        <w:rPr>
          <w:rFonts w:ascii="Times New Roman" w:hAnsi="Times New Roman"/>
          <w:i/>
          <w:iCs/>
          <w:sz w:val="23"/>
          <w:szCs w:val="23"/>
          <w:lang w:eastAsia="it-IT"/>
        </w:rPr>
        <w:t>, tendenze e metodologie nella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formazione manageriale</w:t>
      </w:r>
      <w:r>
        <w:rPr>
          <w:rFonts w:ascii="Times New Roman" w:hAnsi="Times New Roman"/>
          <w:sz w:val="23"/>
          <w:szCs w:val="23"/>
          <w:lang w:eastAsia="it-IT"/>
        </w:rPr>
        <w:t>, 2006, Editore Franco Angeli (collana Azienda moderna)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Kaneklin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C. e Olivetti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Manoukian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F.,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Conoscere l’organizzazione, Cap. 6-8</w:t>
      </w:r>
      <w:r>
        <w:rPr>
          <w:rFonts w:ascii="Times New Roman" w:hAnsi="Times New Roman"/>
          <w:sz w:val="23"/>
          <w:szCs w:val="23"/>
          <w:lang w:eastAsia="it-IT"/>
        </w:rPr>
        <w:t>, 2003,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>Carocci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Knowles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M.,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 xml:space="preserve">Quando l’adulto impara. Pedagogia e </w:t>
      </w:r>
      <w:proofErr w:type="spellStart"/>
      <w:r>
        <w:rPr>
          <w:rFonts w:ascii="Times New Roman" w:hAnsi="Times New Roman"/>
          <w:i/>
          <w:iCs/>
          <w:sz w:val="23"/>
          <w:szCs w:val="23"/>
          <w:lang w:eastAsia="it-IT"/>
        </w:rPr>
        <w:t>Andragogia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>, 1991, Franco Angeli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Lipari D. (2002),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Logiche di azione formativa</w:t>
      </w:r>
      <w:r>
        <w:rPr>
          <w:rFonts w:ascii="Times New Roman" w:hAnsi="Times New Roman"/>
          <w:sz w:val="23"/>
          <w:szCs w:val="23"/>
          <w:lang w:eastAsia="it-IT"/>
        </w:rPr>
        <w:t xml:space="preserve">,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Guerini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e Associati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Morelli U.,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La Formazione: modelli e metodi</w:t>
      </w:r>
      <w:r>
        <w:rPr>
          <w:rFonts w:ascii="Times New Roman" w:hAnsi="Times New Roman"/>
          <w:sz w:val="23"/>
          <w:szCs w:val="23"/>
          <w:lang w:eastAsia="it-IT"/>
        </w:rPr>
        <w:t>, 1985, Il Mulino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proofErr w:type="spellStart"/>
      <w:r>
        <w:rPr>
          <w:rFonts w:ascii="Times New Roman" w:hAnsi="Times New Roman"/>
          <w:sz w:val="23"/>
          <w:szCs w:val="23"/>
          <w:lang w:eastAsia="it-IT"/>
        </w:rPr>
        <w:t>Muzzarelli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F.,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Guidare l'apprendimento. Metodologie e tecniche di formazione in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>azienda</w:t>
      </w:r>
      <w:r>
        <w:rPr>
          <w:rFonts w:ascii="Times New Roman" w:hAnsi="Times New Roman"/>
          <w:sz w:val="23"/>
          <w:szCs w:val="23"/>
          <w:lang w:eastAsia="it-IT"/>
        </w:rPr>
        <w:t>, 2007 - Editore Franco Angeli (collana Ass. italiana formatori)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Negri S. C., Zuccoli F.,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Esperienza e didattica. Le metodologie attive</w:t>
      </w:r>
      <w:r>
        <w:rPr>
          <w:rFonts w:ascii="Times New Roman" w:hAnsi="Times New Roman"/>
          <w:sz w:val="23"/>
          <w:szCs w:val="23"/>
          <w:lang w:eastAsia="it-IT"/>
        </w:rPr>
        <w:t>, 2007 - Editore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>Carocci (collana Università)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 w:rsidRPr="00085D72">
        <w:rPr>
          <w:rFonts w:ascii="Times New Roman" w:hAnsi="Times New Roman"/>
          <w:sz w:val="23"/>
          <w:szCs w:val="23"/>
          <w:highlight w:val="yellow"/>
          <w:lang w:eastAsia="it-IT"/>
        </w:rPr>
        <w:t xml:space="preserve">Quaglino G.P. (2005), </w:t>
      </w:r>
      <w:r w:rsidRPr="00085D72">
        <w:rPr>
          <w:rFonts w:ascii="Times New Roman" w:hAnsi="Times New Roman"/>
          <w:i/>
          <w:iCs/>
          <w:sz w:val="23"/>
          <w:szCs w:val="23"/>
          <w:highlight w:val="yellow"/>
          <w:lang w:eastAsia="it-IT"/>
        </w:rPr>
        <w:t>Fare formazione</w:t>
      </w:r>
      <w:r w:rsidRPr="00085D72">
        <w:rPr>
          <w:rFonts w:ascii="Times New Roman" w:hAnsi="Times New Roman"/>
          <w:sz w:val="23"/>
          <w:szCs w:val="23"/>
          <w:highlight w:val="yellow"/>
          <w:lang w:eastAsia="it-IT"/>
        </w:rPr>
        <w:t>, Raffaello Cortina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Rotondi M (2004), </w:t>
      </w:r>
      <w:r>
        <w:rPr>
          <w:rFonts w:ascii="Times New Roman" w:hAnsi="Times New Roman"/>
          <w:i/>
          <w:iCs/>
          <w:sz w:val="23"/>
          <w:szCs w:val="23"/>
          <w:lang w:eastAsia="it-IT"/>
        </w:rPr>
        <w:t>Formazione outdoor: apprendere dall’esperienza. Teorie, modelli,</w:t>
      </w:r>
    </w:p>
    <w:p w:rsidR="00FF45DC" w:rsidRDefault="00FF45DC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i/>
          <w:iCs/>
          <w:sz w:val="23"/>
          <w:szCs w:val="23"/>
          <w:lang w:eastAsia="it-IT"/>
        </w:rPr>
        <w:t xml:space="preserve">best </w:t>
      </w:r>
      <w:proofErr w:type="spellStart"/>
      <w:r>
        <w:rPr>
          <w:rFonts w:ascii="Times New Roman" w:hAnsi="Times New Roman"/>
          <w:i/>
          <w:iCs/>
          <w:sz w:val="23"/>
          <w:szCs w:val="23"/>
          <w:lang w:eastAsia="it-IT"/>
        </w:rPr>
        <w:t>practice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>, Franco Angeli</w:t>
      </w:r>
    </w:p>
    <w:p w:rsidR="004669E1" w:rsidRDefault="004669E1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</w:p>
    <w:p w:rsidR="004669E1" w:rsidRDefault="004669E1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 xml:space="preserve">Collana </w:t>
      </w:r>
      <w:proofErr w:type="spellStart"/>
      <w:r>
        <w:rPr>
          <w:rFonts w:ascii="Times New Roman" w:hAnsi="Times New Roman"/>
          <w:sz w:val="23"/>
          <w:szCs w:val="23"/>
          <w:lang w:eastAsia="it-IT"/>
        </w:rPr>
        <w:t>Astd</w:t>
      </w:r>
      <w:proofErr w:type="spellEnd"/>
      <w:r>
        <w:rPr>
          <w:rFonts w:ascii="Times New Roman" w:hAnsi="Times New Roman"/>
          <w:sz w:val="23"/>
          <w:szCs w:val="23"/>
          <w:lang w:eastAsia="it-IT"/>
        </w:rPr>
        <w:t xml:space="preserve">  (almeno 20 titoli) </w:t>
      </w:r>
    </w:p>
    <w:p w:rsidR="004669E1" w:rsidRDefault="004669E1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  <w:r>
        <w:rPr>
          <w:rFonts w:ascii="Times New Roman" w:hAnsi="Times New Roman"/>
          <w:sz w:val="23"/>
          <w:szCs w:val="23"/>
          <w:lang w:eastAsia="it-IT"/>
        </w:rPr>
        <w:tab/>
      </w:r>
      <w:hyperlink r:id="rId5" w:history="1">
        <w:r w:rsidRPr="002C0ED4">
          <w:rPr>
            <w:rStyle w:val="Collegamentoipertestuale"/>
            <w:rFonts w:ascii="Times New Roman" w:hAnsi="Times New Roman"/>
            <w:sz w:val="23"/>
            <w:szCs w:val="23"/>
            <w:lang w:eastAsia="it-IT"/>
          </w:rPr>
          <w:t>www.astd.or</w:t>
        </w:r>
        <w:bookmarkStart w:id="0" w:name="_GoBack"/>
        <w:bookmarkEnd w:id="0"/>
        <w:r w:rsidRPr="002C0ED4">
          <w:rPr>
            <w:rStyle w:val="Collegamentoipertestuale"/>
            <w:rFonts w:ascii="Times New Roman" w:hAnsi="Times New Roman"/>
            <w:sz w:val="23"/>
            <w:szCs w:val="23"/>
            <w:lang w:eastAsia="it-IT"/>
          </w:rPr>
          <w:t>g</w:t>
        </w:r>
      </w:hyperlink>
    </w:p>
    <w:p w:rsidR="004669E1" w:rsidRDefault="004669E1" w:rsidP="00FF45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3"/>
          <w:szCs w:val="23"/>
          <w:lang w:eastAsia="it-IT"/>
        </w:rPr>
      </w:pPr>
    </w:p>
    <w:sectPr w:rsidR="004669E1" w:rsidSect="003C5D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DC"/>
    <w:rsid w:val="00085D72"/>
    <w:rsid w:val="003C5D34"/>
    <w:rsid w:val="004669E1"/>
    <w:rsid w:val="00536DAB"/>
    <w:rsid w:val="007F0A47"/>
    <w:rsid w:val="009A53FE"/>
    <w:rsid w:val="00B254BE"/>
    <w:rsid w:val="00FC5E75"/>
    <w:rsid w:val="00FF4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53F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53F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53F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53F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A53F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essunaspaziatura">
    <w:name w:val="No Spacing"/>
    <w:uiPriority w:val="1"/>
    <w:qFormat/>
    <w:rsid w:val="009A53FE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9A53F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69E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53F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A53F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53F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A53FE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A53FE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paragraph" w:styleId="Nessunaspaziatura">
    <w:name w:val="No Spacing"/>
    <w:uiPriority w:val="1"/>
    <w:qFormat/>
    <w:rsid w:val="009A53FE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9A53FE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4669E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std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massimo</cp:lastModifiedBy>
  <cp:revision>2</cp:revision>
  <dcterms:created xsi:type="dcterms:W3CDTF">2012-12-17T12:53:00Z</dcterms:created>
  <dcterms:modified xsi:type="dcterms:W3CDTF">2012-12-17T12:53:00Z</dcterms:modified>
</cp:coreProperties>
</file>