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677" w:rsidRPr="00DE4B84" w:rsidRDefault="00AA6677" w:rsidP="00AA6677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DE4B84">
        <w:rPr>
          <w:i/>
          <w:iCs/>
          <w:color w:val="000000"/>
          <w:sz w:val="28"/>
          <w:szCs w:val="28"/>
        </w:rPr>
        <w:t xml:space="preserve">Responsabile </w:t>
      </w:r>
      <w:r>
        <w:rPr>
          <w:i/>
          <w:iCs/>
          <w:color w:val="000000"/>
          <w:sz w:val="28"/>
          <w:szCs w:val="28"/>
        </w:rPr>
        <w:t xml:space="preserve">di </w:t>
      </w:r>
      <w:r w:rsidRPr="00DE4B84">
        <w:rPr>
          <w:i/>
          <w:iCs/>
          <w:color w:val="000000"/>
          <w:sz w:val="28"/>
          <w:szCs w:val="28"/>
        </w:rPr>
        <w:t xml:space="preserve">formazione senior </w:t>
      </w:r>
    </w:p>
    <w:p w:rsidR="00AA6677" w:rsidRDefault="00AA6677" w:rsidP="00AA6677">
      <w:pPr>
        <w:spacing w:line="260" w:lineRule="exact"/>
        <w:rPr>
          <w:color w:val="000000"/>
          <w:sz w:val="22"/>
          <w:szCs w:val="22"/>
        </w:rPr>
      </w:pP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Il responsabile della formazione </w:t>
      </w:r>
      <w:r w:rsidRPr="00E82BEC">
        <w:rPr>
          <w:i/>
          <w:color w:val="000000"/>
          <w:sz w:val="22"/>
          <w:szCs w:val="22"/>
        </w:rPr>
        <w:t>senior</w:t>
      </w:r>
      <w:r>
        <w:rPr>
          <w:color w:val="000000"/>
          <w:sz w:val="22"/>
          <w:szCs w:val="22"/>
        </w:rPr>
        <w:t xml:space="preserve"> gestisce, coordina, dirige e valuta l’intero servizio di formazione, rispondendo in prima persona dei risultati dello stesso. Supervisiona ed è responsabile del processo formativo in ogni suo aspetto.</w:t>
      </w: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Tra le sue principali attività evidenziamo:</w:t>
      </w: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Analizza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le tendenze </w:t>
      </w:r>
      <w:proofErr w:type="gramStart"/>
      <w:r w:rsidRPr="000A4D6F">
        <w:rPr>
          <w:color w:val="000000"/>
          <w:sz w:val="22"/>
          <w:szCs w:val="22"/>
        </w:rPr>
        <w:t>dei</w:t>
      </w:r>
      <w:proofErr w:type="gramEnd"/>
      <w:r w:rsidRPr="000A4D6F">
        <w:rPr>
          <w:color w:val="000000"/>
          <w:sz w:val="22"/>
          <w:szCs w:val="22"/>
        </w:rPr>
        <w:t xml:space="preserve"> macro bisogni formativi;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Defini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le strategie </w:t>
      </w:r>
      <w:proofErr w:type="gramStart"/>
      <w:r w:rsidRPr="000A4D6F">
        <w:rPr>
          <w:color w:val="000000"/>
          <w:sz w:val="22"/>
          <w:szCs w:val="22"/>
        </w:rPr>
        <w:t xml:space="preserve">di </w:t>
      </w:r>
      <w:proofErr w:type="gramEnd"/>
      <w:r w:rsidRPr="000A4D6F">
        <w:rPr>
          <w:color w:val="000000"/>
          <w:sz w:val="22"/>
          <w:szCs w:val="22"/>
        </w:rPr>
        <w:t>intervento e redige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il piano di formazione in accordo con gli obiettivi aziendali preposti;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proofErr w:type="gramStart"/>
      <w:r w:rsidRPr="000A4D6F">
        <w:rPr>
          <w:color w:val="000000"/>
          <w:sz w:val="22"/>
          <w:szCs w:val="22"/>
        </w:rPr>
        <w:t>Pianifica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le linee guida della programmazione i</w:t>
      </w:r>
      <w:r>
        <w:rPr>
          <w:color w:val="000000"/>
          <w:sz w:val="22"/>
          <w:szCs w:val="22"/>
        </w:rPr>
        <w:t>n accordo con il</w:t>
      </w:r>
      <w:r w:rsidRPr="000A4D6F">
        <w:rPr>
          <w:color w:val="000000"/>
          <w:sz w:val="22"/>
          <w:szCs w:val="22"/>
        </w:rPr>
        <w:t xml:space="preserve"> progettista della formazione;</w:t>
      </w:r>
      <w:proofErr w:type="gramEnd"/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Coordina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il marketing della formazione interfacciandosi con l’area commerciale;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Valuta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l’impatto economico dell’intervento formativo </w:t>
      </w:r>
      <w:proofErr w:type="gramStart"/>
      <w:r w:rsidRPr="000A4D6F">
        <w:rPr>
          <w:color w:val="000000"/>
          <w:sz w:val="22"/>
          <w:szCs w:val="22"/>
        </w:rPr>
        <w:t>ed</w:t>
      </w:r>
      <w:proofErr w:type="gramEnd"/>
      <w:r w:rsidRPr="000A4D6F">
        <w:rPr>
          <w:color w:val="000000"/>
          <w:sz w:val="22"/>
          <w:szCs w:val="22"/>
        </w:rPr>
        <w:t xml:space="preserve"> opera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scelte rispondenti alle necessità di budget;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Gestire</w:t>
      </w:r>
      <w:r w:rsidRPr="000A4D6F">
        <w:rPr>
          <w:color w:val="000000"/>
          <w:sz w:val="22"/>
          <w:szCs w:val="22"/>
        </w:rPr>
        <w:t xml:space="preserve"> le risorse economiche destinate al servizio di formazione;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proofErr w:type="gramStart"/>
      <w:r w:rsidRPr="000A4D6F">
        <w:rPr>
          <w:color w:val="000000"/>
          <w:sz w:val="22"/>
          <w:szCs w:val="22"/>
        </w:rPr>
        <w:t>Sceglie</w:t>
      </w:r>
      <w:r>
        <w:rPr>
          <w:color w:val="000000"/>
          <w:sz w:val="22"/>
          <w:szCs w:val="22"/>
        </w:rPr>
        <w:t>re, gestire</w:t>
      </w:r>
      <w:r w:rsidRPr="000A4D6F">
        <w:rPr>
          <w:color w:val="000000"/>
          <w:sz w:val="22"/>
          <w:szCs w:val="22"/>
        </w:rPr>
        <w:t xml:space="preserve"> e coordina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i collaboratori docenti esperti nell’erogazione della formazione;</w:t>
      </w:r>
      <w:proofErr w:type="gramEnd"/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Intratt</w:t>
      </w:r>
      <w:r>
        <w:rPr>
          <w:color w:val="000000"/>
          <w:sz w:val="22"/>
          <w:szCs w:val="22"/>
        </w:rPr>
        <w:t>enere rapporti</w:t>
      </w:r>
      <w:r w:rsidRPr="000A4D6F">
        <w:rPr>
          <w:color w:val="000000"/>
          <w:sz w:val="22"/>
          <w:szCs w:val="22"/>
        </w:rPr>
        <w:t xml:space="preserve"> funzionali al raggiungimento degli obiettivi con i principali interlocutori aziendali e le parti sociali; </w:t>
      </w:r>
    </w:p>
    <w:p w:rsidR="00AA6677" w:rsidRPr="000A4D6F" w:rsidRDefault="00AA6677" w:rsidP="00AA6677">
      <w:pPr>
        <w:numPr>
          <w:ilvl w:val="0"/>
          <w:numId w:val="1"/>
        </w:numPr>
        <w:suppressAutoHyphens/>
        <w:spacing w:line="260" w:lineRule="exact"/>
        <w:jc w:val="both"/>
        <w:rPr>
          <w:color w:val="000000"/>
          <w:sz w:val="22"/>
          <w:szCs w:val="22"/>
        </w:rPr>
      </w:pPr>
      <w:r w:rsidRPr="000A4D6F">
        <w:rPr>
          <w:color w:val="000000"/>
          <w:sz w:val="22"/>
          <w:szCs w:val="22"/>
        </w:rPr>
        <w:t>Presiede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l’intero servizio di formazion</w:t>
      </w:r>
      <w:r>
        <w:rPr>
          <w:color w:val="000000"/>
          <w:sz w:val="22"/>
          <w:szCs w:val="22"/>
        </w:rPr>
        <w:t>e e valutarne l’attività svolta.</w:t>
      </w: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</w:p>
    <w:p w:rsidR="00AA6677" w:rsidRDefault="00AA6677" w:rsidP="00AA6677">
      <w:pPr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Oltre alle capacità tecnico-professionali, </w:t>
      </w:r>
      <w:proofErr w:type="gramStart"/>
      <w:r>
        <w:rPr>
          <w:color w:val="000000"/>
          <w:sz w:val="22"/>
          <w:szCs w:val="22"/>
        </w:rPr>
        <w:t>sottolineiamo</w:t>
      </w:r>
      <w:proofErr w:type="gramEnd"/>
      <w:r>
        <w:rPr>
          <w:color w:val="000000"/>
          <w:sz w:val="22"/>
          <w:szCs w:val="22"/>
        </w:rPr>
        <w:t xml:space="preserve"> l’importanza di coordinare e motivare il team che collabora con lui.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59D4"/>
    <w:multiLevelType w:val="hybridMultilevel"/>
    <w:tmpl w:val="DA7EA0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77"/>
    <w:rsid w:val="007E2BA9"/>
    <w:rsid w:val="00AA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67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A6677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1096</Characters>
  <Application>Microsoft Macintosh Word</Application>
  <DocSecurity>0</DocSecurity>
  <Lines>9</Lines>
  <Paragraphs>2</Paragraphs>
  <ScaleCrop>false</ScaleCrop>
  <Company/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2015-10-29T09:25:00Z</dcterms:created>
  <dcterms:modified xsi:type="dcterms:W3CDTF">2015-10-29T09:26:00Z</dcterms:modified>
</cp:coreProperties>
</file>