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D8A71E" w14:textId="77777777" w:rsidR="001B0D58" w:rsidRPr="001B0D58" w:rsidRDefault="001B0D58" w:rsidP="001B0D58">
      <w:pPr>
        <w:spacing w:line="260" w:lineRule="exact"/>
        <w:jc w:val="both"/>
        <w:rPr>
          <w:rFonts w:ascii="Arial" w:hAnsi="Arial" w:cs="Arial"/>
          <w:b/>
          <w:i/>
        </w:rPr>
      </w:pPr>
      <w:bookmarkStart w:id="0" w:name="_GoBack"/>
      <w:r w:rsidRPr="001B0D58">
        <w:rPr>
          <w:rFonts w:ascii="Arial" w:hAnsi="Arial" w:cs="Arial"/>
          <w:b/>
          <w:i/>
        </w:rPr>
        <w:t xml:space="preserve">La teoria del Soggetto </w:t>
      </w:r>
      <w:proofErr w:type="gramStart"/>
      <w:r w:rsidRPr="001B0D58">
        <w:rPr>
          <w:rFonts w:ascii="Arial" w:hAnsi="Arial" w:cs="Arial"/>
          <w:b/>
          <w:i/>
        </w:rPr>
        <w:t>ed</w:t>
      </w:r>
      <w:proofErr w:type="gramEnd"/>
      <w:r w:rsidRPr="001B0D58">
        <w:rPr>
          <w:rFonts w:ascii="Arial" w:hAnsi="Arial" w:cs="Arial"/>
          <w:b/>
          <w:i/>
        </w:rPr>
        <w:t xml:space="preserve"> il suo legame con la teoria degli Obiettivi</w:t>
      </w:r>
    </w:p>
    <w:bookmarkEnd w:id="0"/>
    <w:p w14:paraId="529005C2" w14:textId="77777777" w:rsidR="001B0D58" w:rsidRPr="001B0D58" w:rsidRDefault="001B0D58" w:rsidP="001B0D58">
      <w:pPr>
        <w:spacing w:line="260" w:lineRule="exact"/>
        <w:jc w:val="both"/>
        <w:rPr>
          <w:sz w:val="22"/>
          <w:szCs w:val="22"/>
        </w:rPr>
      </w:pPr>
    </w:p>
    <w:p w14:paraId="7A39D7D6" w14:textId="77777777" w:rsidR="001B0D58" w:rsidRPr="001B0D58" w:rsidRDefault="001B0D58" w:rsidP="001B0D58">
      <w:pPr>
        <w:spacing w:line="260" w:lineRule="exact"/>
        <w:jc w:val="both"/>
        <w:rPr>
          <w:sz w:val="22"/>
          <w:szCs w:val="22"/>
        </w:rPr>
      </w:pPr>
      <w:r w:rsidRPr="001B0D58">
        <w:rPr>
          <w:sz w:val="22"/>
          <w:szCs w:val="22"/>
        </w:rPr>
        <w:t xml:space="preserve">    Secondo il Quaglino, la Teoria del Soggetto è un “modello d’uomo”, che si presenta come la convergenza di tre elementi rappresentativi del soggetto:</w:t>
      </w:r>
    </w:p>
    <w:p w14:paraId="181A3052" w14:textId="77777777" w:rsidR="001B0D58" w:rsidRPr="001B0D58" w:rsidRDefault="001B0D58" w:rsidP="001B0D58">
      <w:pPr>
        <w:spacing w:line="260" w:lineRule="exact"/>
        <w:jc w:val="both"/>
        <w:rPr>
          <w:sz w:val="22"/>
          <w:szCs w:val="22"/>
        </w:rPr>
      </w:pPr>
    </w:p>
    <w:p w14:paraId="3FBC6BC4" w14:textId="77777777" w:rsidR="001B0D58" w:rsidRPr="001B0D58" w:rsidRDefault="001B0D58" w:rsidP="001B0D58">
      <w:pPr>
        <w:numPr>
          <w:ilvl w:val="0"/>
          <w:numId w:val="1"/>
        </w:numPr>
        <w:spacing w:line="260" w:lineRule="exact"/>
        <w:jc w:val="both"/>
        <w:rPr>
          <w:sz w:val="22"/>
          <w:szCs w:val="22"/>
        </w:rPr>
      </w:pPr>
      <w:r w:rsidRPr="001B0D58">
        <w:rPr>
          <w:sz w:val="22"/>
          <w:szCs w:val="22"/>
        </w:rPr>
        <w:t xml:space="preserve">La </w:t>
      </w:r>
      <w:r w:rsidRPr="001B0D58">
        <w:rPr>
          <w:i/>
          <w:sz w:val="22"/>
          <w:szCs w:val="22"/>
        </w:rPr>
        <w:t>passività;</w:t>
      </w:r>
    </w:p>
    <w:p w14:paraId="3A7F1DF6" w14:textId="77777777" w:rsidR="001B0D58" w:rsidRPr="001B0D58" w:rsidRDefault="001B0D58" w:rsidP="001B0D58">
      <w:pPr>
        <w:numPr>
          <w:ilvl w:val="0"/>
          <w:numId w:val="1"/>
        </w:numPr>
        <w:spacing w:line="260" w:lineRule="exact"/>
        <w:jc w:val="both"/>
        <w:rPr>
          <w:i/>
          <w:sz w:val="22"/>
          <w:szCs w:val="22"/>
        </w:rPr>
      </w:pPr>
      <w:r w:rsidRPr="001B0D58">
        <w:rPr>
          <w:sz w:val="22"/>
          <w:szCs w:val="22"/>
        </w:rPr>
        <w:t xml:space="preserve">Il </w:t>
      </w:r>
      <w:proofErr w:type="spellStart"/>
      <w:r w:rsidRPr="001B0D58">
        <w:rPr>
          <w:i/>
          <w:sz w:val="22"/>
          <w:szCs w:val="22"/>
        </w:rPr>
        <w:t>molecolarismo</w:t>
      </w:r>
      <w:proofErr w:type="spellEnd"/>
      <w:r w:rsidRPr="001B0D58">
        <w:rPr>
          <w:i/>
          <w:sz w:val="22"/>
          <w:szCs w:val="22"/>
        </w:rPr>
        <w:t>;</w:t>
      </w:r>
    </w:p>
    <w:p w14:paraId="39AD4574" w14:textId="77777777" w:rsidR="001B0D58" w:rsidRPr="001B0D58" w:rsidRDefault="001B0D58" w:rsidP="001B0D58">
      <w:pPr>
        <w:numPr>
          <w:ilvl w:val="0"/>
          <w:numId w:val="1"/>
        </w:numPr>
        <w:spacing w:line="260" w:lineRule="exact"/>
        <w:jc w:val="both"/>
        <w:rPr>
          <w:sz w:val="22"/>
          <w:szCs w:val="22"/>
        </w:rPr>
      </w:pPr>
      <w:r w:rsidRPr="001B0D58">
        <w:rPr>
          <w:sz w:val="22"/>
          <w:szCs w:val="22"/>
        </w:rPr>
        <w:t xml:space="preserve">Lo </w:t>
      </w:r>
      <w:r w:rsidRPr="001B0D58">
        <w:rPr>
          <w:i/>
          <w:sz w:val="22"/>
          <w:szCs w:val="22"/>
        </w:rPr>
        <w:t>stato di “paziente</w:t>
      </w:r>
      <w:r w:rsidRPr="001B0D58">
        <w:rPr>
          <w:sz w:val="22"/>
          <w:szCs w:val="22"/>
        </w:rPr>
        <w:t>”.</w:t>
      </w:r>
    </w:p>
    <w:p w14:paraId="474E39DF" w14:textId="77777777" w:rsidR="001B0D58" w:rsidRPr="001B0D58" w:rsidRDefault="001B0D58" w:rsidP="001B0D58">
      <w:pPr>
        <w:spacing w:line="260" w:lineRule="exact"/>
        <w:ind w:left="720"/>
        <w:jc w:val="both"/>
        <w:rPr>
          <w:sz w:val="22"/>
          <w:szCs w:val="22"/>
        </w:rPr>
      </w:pPr>
    </w:p>
    <w:p w14:paraId="1F0F0BD6" w14:textId="77777777" w:rsidR="001B0D58" w:rsidRPr="001B0D58" w:rsidRDefault="001B0D58" w:rsidP="001B0D58">
      <w:pPr>
        <w:spacing w:line="260" w:lineRule="exact"/>
        <w:jc w:val="both"/>
        <w:rPr>
          <w:sz w:val="22"/>
          <w:szCs w:val="22"/>
        </w:rPr>
      </w:pPr>
      <w:r w:rsidRPr="001B0D58">
        <w:rPr>
          <w:sz w:val="22"/>
          <w:szCs w:val="22"/>
        </w:rPr>
        <w:t xml:space="preserve">La passività rappresenta la condizione dell’uomo di apprendere soltanto se stimolato; il </w:t>
      </w:r>
      <w:proofErr w:type="spellStart"/>
      <w:r w:rsidRPr="001B0D58">
        <w:rPr>
          <w:sz w:val="22"/>
          <w:szCs w:val="22"/>
        </w:rPr>
        <w:t>molecolarismo</w:t>
      </w:r>
      <w:proofErr w:type="spellEnd"/>
      <w:r w:rsidRPr="001B0D58">
        <w:rPr>
          <w:sz w:val="22"/>
          <w:szCs w:val="22"/>
        </w:rPr>
        <w:t xml:space="preserve"> richiama l’idea di apprendere per unità separate; lo stato di “paziente” rimanda all’immagine della mancanza, dello scarto, per cui al fatto che l’essere umano apprende selettivamente e che </w:t>
      </w:r>
      <w:proofErr w:type="gramStart"/>
      <w:r w:rsidRPr="001B0D58">
        <w:rPr>
          <w:sz w:val="22"/>
          <w:szCs w:val="22"/>
        </w:rPr>
        <w:t>necessita di</w:t>
      </w:r>
      <w:proofErr w:type="gramEnd"/>
      <w:r w:rsidRPr="001B0D58">
        <w:rPr>
          <w:sz w:val="22"/>
          <w:szCs w:val="22"/>
        </w:rPr>
        <w:t xml:space="preserve"> interventi per essere stimolato all’apprendimento.</w:t>
      </w:r>
    </w:p>
    <w:p w14:paraId="1F45D2D5" w14:textId="77777777" w:rsidR="001B0D58" w:rsidRPr="001B0D58" w:rsidRDefault="001B0D58" w:rsidP="001B0D58">
      <w:pPr>
        <w:spacing w:line="260" w:lineRule="exact"/>
        <w:jc w:val="both"/>
        <w:rPr>
          <w:sz w:val="22"/>
          <w:szCs w:val="22"/>
        </w:rPr>
      </w:pPr>
    </w:p>
    <w:p w14:paraId="54B5F0CC" w14:textId="77777777" w:rsidR="001B0D58" w:rsidRPr="001B0D58" w:rsidRDefault="001B0D58" w:rsidP="001B0D58">
      <w:pPr>
        <w:spacing w:line="260" w:lineRule="exact"/>
        <w:jc w:val="both"/>
        <w:rPr>
          <w:sz w:val="22"/>
          <w:szCs w:val="22"/>
        </w:rPr>
      </w:pPr>
      <w:r w:rsidRPr="001B0D58">
        <w:rPr>
          <w:sz w:val="22"/>
          <w:szCs w:val="22"/>
        </w:rPr>
        <w:t xml:space="preserve">Per capire il legame che sussiste tra la Teoria del Soggetto e la Teoria degli Obiettivi, il Quaglino introduce il concetto di </w:t>
      </w:r>
      <w:r w:rsidRPr="001B0D58">
        <w:rPr>
          <w:i/>
          <w:sz w:val="22"/>
          <w:szCs w:val="22"/>
        </w:rPr>
        <w:t xml:space="preserve">competenza, </w:t>
      </w:r>
      <w:r w:rsidRPr="001B0D58">
        <w:rPr>
          <w:sz w:val="22"/>
          <w:szCs w:val="22"/>
        </w:rPr>
        <w:t xml:space="preserve">“quale conoscenza che il parlante-ascoltatore ha della sua lingua”. </w:t>
      </w:r>
    </w:p>
    <w:p w14:paraId="62E39D85" w14:textId="77777777" w:rsidR="001B0D58" w:rsidRPr="001B0D58" w:rsidRDefault="001B0D58" w:rsidP="001B0D58">
      <w:pPr>
        <w:spacing w:line="260" w:lineRule="exact"/>
        <w:jc w:val="both"/>
        <w:rPr>
          <w:sz w:val="22"/>
          <w:szCs w:val="22"/>
        </w:rPr>
      </w:pPr>
      <w:r w:rsidRPr="001B0D58">
        <w:rPr>
          <w:sz w:val="22"/>
          <w:szCs w:val="22"/>
        </w:rPr>
        <w:t xml:space="preserve">Pertanto una Teoria degli Obiettivi può essere considerata come “articolazione di traguardi educativi rispetto </w:t>
      </w:r>
      <w:proofErr w:type="gramStart"/>
      <w:r w:rsidRPr="001B0D58">
        <w:rPr>
          <w:sz w:val="22"/>
          <w:szCs w:val="22"/>
        </w:rPr>
        <w:t>ad</w:t>
      </w:r>
      <w:proofErr w:type="gramEnd"/>
      <w:r w:rsidRPr="001B0D58">
        <w:rPr>
          <w:sz w:val="22"/>
          <w:szCs w:val="22"/>
        </w:rPr>
        <w:t xml:space="preserve"> un insieme di competenze del soggetto: conoscenze e unità di informazioni da un lato e regole dall’altro, rispetto al duplice livello delle pure e semplici istruzioni e delle abilità esecutive”.</w:t>
      </w:r>
      <w:r w:rsidRPr="001B0D58">
        <w:rPr>
          <w:rStyle w:val="Rimandonotaapidipagina"/>
          <w:sz w:val="22"/>
          <w:szCs w:val="22"/>
        </w:rPr>
        <w:footnoteReference w:id="1"/>
      </w:r>
    </w:p>
    <w:p w14:paraId="511EE83C" w14:textId="77777777" w:rsidR="001B0D58" w:rsidRPr="001B0D58" w:rsidRDefault="001B0D58" w:rsidP="001B0D58">
      <w:pPr>
        <w:spacing w:line="260" w:lineRule="exact"/>
        <w:jc w:val="both"/>
        <w:rPr>
          <w:sz w:val="22"/>
          <w:szCs w:val="22"/>
        </w:rPr>
      </w:pPr>
    </w:p>
    <w:p w14:paraId="29C0155F" w14:textId="77777777" w:rsidR="001B0D58" w:rsidRPr="001B0D58" w:rsidRDefault="001B0D58" w:rsidP="001B0D58">
      <w:pPr>
        <w:spacing w:line="260" w:lineRule="exact"/>
        <w:jc w:val="both"/>
        <w:rPr>
          <w:sz w:val="22"/>
          <w:szCs w:val="22"/>
        </w:rPr>
      </w:pPr>
      <w:r w:rsidRPr="001B0D58">
        <w:rPr>
          <w:sz w:val="22"/>
          <w:szCs w:val="22"/>
        </w:rPr>
        <w:t>La Teoria degli Obiettivi, pertanto, può essere rivista:</w:t>
      </w:r>
    </w:p>
    <w:p w14:paraId="4900B39B" w14:textId="77777777" w:rsidR="001B0D58" w:rsidRPr="001B0D58" w:rsidRDefault="001B0D58" w:rsidP="001B0D58">
      <w:pPr>
        <w:spacing w:line="260" w:lineRule="exact"/>
        <w:jc w:val="both"/>
        <w:rPr>
          <w:sz w:val="22"/>
          <w:szCs w:val="22"/>
        </w:rPr>
      </w:pPr>
    </w:p>
    <w:p w14:paraId="3AF70FD6" w14:textId="77777777" w:rsidR="001B0D58" w:rsidRPr="001B0D58" w:rsidRDefault="001B0D58" w:rsidP="001B0D58">
      <w:pPr>
        <w:numPr>
          <w:ilvl w:val="0"/>
          <w:numId w:val="2"/>
        </w:numPr>
        <w:spacing w:line="260" w:lineRule="exact"/>
        <w:jc w:val="both"/>
        <w:rPr>
          <w:sz w:val="22"/>
          <w:szCs w:val="22"/>
        </w:rPr>
      </w:pPr>
      <w:r w:rsidRPr="001B0D58">
        <w:rPr>
          <w:sz w:val="22"/>
          <w:szCs w:val="22"/>
        </w:rPr>
        <w:t xml:space="preserve">Come “configurazione articolata di traguardi educativi”, questi ultimi intesi come </w:t>
      </w:r>
      <w:r w:rsidRPr="001B0D58">
        <w:rPr>
          <w:i/>
          <w:sz w:val="22"/>
          <w:szCs w:val="22"/>
        </w:rPr>
        <w:t>sviluppo della consapevolezza</w:t>
      </w:r>
      <w:r w:rsidRPr="001B0D58">
        <w:rPr>
          <w:sz w:val="22"/>
          <w:szCs w:val="22"/>
        </w:rPr>
        <w:t xml:space="preserve"> e </w:t>
      </w:r>
      <w:r w:rsidRPr="001B0D58">
        <w:rPr>
          <w:i/>
          <w:sz w:val="22"/>
          <w:szCs w:val="22"/>
        </w:rPr>
        <w:t>sviluppo dei contenuti</w:t>
      </w:r>
      <w:r w:rsidRPr="001B0D58">
        <w:rPr>
          <w:sz w:val="22"/>
          <w:szCs w:val="22"/>
        </w:rPr>
        <w:t>;</w:t>
      </w:r>
    </w:p>
    <w:p w14:paraId="33274601" w14:textId="77777777" w:rsidR="001B0D58" w:rsidRPr="001B0D58" w:rsidRDefault="001B0D58" w:rsidP="001B0D58">
      <w:pPr>
        <w:numPr>
          <w:ilvl w:val="0"/>
          <w:numId w:val="2"/>
        </w:numPr>
        <w:spacing w:line="260" w:lineRule="exact"/>
        <w:jc w:val="both"/>
        <w:rPr>
          <w:sz w:val="22"/>
          <w:szCs w:val="22"/>
        </w:rPr>
      </w:pPr>
      <w:r w:rsidRPr="001B0D58">
        <w:rPr>
          <w:sz w:val="22"/>
          <w:szCs w:val="22"/>
        </w:rPr>
        <w:t>“In rapporto ad un sistema di competenze del soggetto”;</w:t>
      </w:r>
    </w:p>
    <w:p w14:paraId="04B57639" w14:textId="77777777" w:rsidR="001B0D58" w:rsidRPr="001B0D58" w:rsidRDefault="001B0D58" w:rsidP="001B0D58">
      <w:pPr>
        <w:numPr>
          <w:ilvl w:val="0"/>
          <w:numId w:val="2"/>
        </w:numPr>
        <w:spacing w:line="260" w:lineRule="exact"/>
        <w:jc w:val="both"/>
        <w:rPr>
          <w:sz w:val="22"/>
          <w:szCs w:val="22"/>
        </w:rPr>
      </w:pPr>
      <w:proofErr w:type="gramStart"/>
      <w:r w:rsidRPr="001B0D58">
        <w:rPr>
          <w:sz w:val="22"/>
          <w:szCs w:val="22"/>
        </w:rPr>
        <w:t xml:space="preserve">Come “sottoinsiemi articolati per </w:t>
      </w:r>
      <w:r w:rsidRPr="001B0D58">
        <w:rPr>
          <w:i/>
          <w:sz w:val="22"/>
          <w:szCs w:val="22"/>
        </w:rPr>
        <w:t>unità d’informazioni</w:t>
      </w:r>
      <w:r w:rsidRPr="001B0D58">
        <w:rPr>
          <w:sz w:val="22"/>
          <w:szCs w:val="22"/>
        </w:rPr>
        <w:t xml:space="preserve"> e </w:t>
      </w:r>
      <w:r w:rsidRPr="001B0D58">
        <w:rPr>
          <w:i/>
          <w:sz w:val="22"/>
          <w:szCs w:val="22"/>
        </w:rPr>
        <w:t>unità di regole</w:t>
      </w:r>
      <w:r w:rsidRPr="001B0D58">
        <w:rPr>
          <w:sz w:val="22"/>
          <w:szCs w:val="22"/>
        </w:rPr>
        <w:t xml:space="preserve">, a loro volta riferiti a </w:t>
      </w:r>
      <w:r w:rsidRPr="001B0D58">
        <w:rPr>
          <w:i/>
          <w:sz w:val="22"/>
          <w:szCs w:val="22"/>
        </w:rPr>
        <w:t>campi d’istruzione</w:t>
      </w:r>
      <w:r w:rsidRPr="001B0D58">
        <w:rPr>
          <w:sz w:val="22"/>
          <w:szCs w:val="22"/>
        </w:rPr>
        <w:t xml:space="preserve"> e a </w:t>
      </w:r>
      <w:r w:rsidRPr="001B0D58">
        <w:rPr>
          <w:i/>
          <w:sz w:val="22"/>
          <w:szCs w:val="22"/>
        </w:rPr>
        <w:t>campi d’abilità</w:t>
      </w:r>
      <w:r w:rsidRPr="001B0D58">
        <w:rPr>
          <w:sz w:val="22"/>
          <w:szCs w:val="22"/>
        </w:rPr>
        <w:t>”;</w:t>
      </w:r>
      <w:proofErr w:type="gramEnd"/>
    </w:p>
    <w:p w14:paraId="408524BA" w14:textId="77777777" w:rsidR="001B0D58" w:rsidRPr="001B0D58" w:rsidRDefault="001B0D58" w:rsidP="001B0D58">
      <w:pPr>
        <w:numPr>
          <w:ilvl w:val="0"/>
          <w:numId w:val="2"/>
        </w:numPr>
        <w:spacing w:line="260" w:lineRule="exact"/>
        <w:jc w:val="both"/>
        <w:rPr>
          <w:sz w:val="22"/>
          <w:szCs w:val="22"/>
        </w:rPr>
      </w:pPr>
      <w:r w:rsidRPr="001B0D58">
        <w:rPr>
          <w:sz w:val="22"/>
          <w:szCs w:val="22"/>
        </w:rPr>
        <w:t xml:space="preserve">Come teoria “che soddisfi criteri di </w:t>
      </w:r>
      <w:r w:rsidRPr="001B0D58">
        <w:rPr>
          <w:i/>
          <w:sz w:val="22"/>
          <w:szCs w:val="22"/>
        </w:rPr>
        <w:t>unità, totalità, complessità</w:t>
      </w:r>
      <w:r w:rsidRPr="001B0D58">
        <w:rPr>
          <w:sz w:val="22"/>
          <w:szCs w:val="22"/>
        </w:rPr>
        <w:t>”.</w:t>
      </w:r>
    </w:p>
    <w:p w14:paraId="4EDEBA01" w14:textId="77777777" w:rsidR="007E2BA9" w:rsidRDefault="007E2BA9"/>
    <w:sectPr w:rsidR="007E2BA9" w:rsidSect="007E2BA9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646A51" w14:textId="77777777" w:rsidR="001B0D58" w:rsidRDefault="001B0D58" w:rsidP="001B0D58">
      <w:r>
        <w:separator/>
      </w:r>
    </w:p>
  </w:endnote>
  <w:endnote w:type="continuationSeparator" w:id="0">
    <w:p w14:paraId="2B8ACB24" w14:textId="77777777" w:rsidR="001B0D58" w:rsidRDefault="001B0D58" w:rsidP="001B0D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928850" w14:textId="77777777" w:rsidR="001B0D58" w:rsidRDefault="001B0D58" w:rsidP="001B0D58">
      <w:r>
        <w:separator/>
      </w:r>
    </w:p>
  </w:footnote>
  <w:footnote w:type="continuationSeparator" w:id="0">
    <w:p w14:paraId="54572222" w14:textId="77777777" w:rsidR="001B0D58" w:rsidRDefault="001B0D58" w:rsidP="001B0D58">
      <w:r>
        <w:continuationSeparator/>
      </w:r>
    </w:p>
  </w:footnote>
  <w:footnote w:id="1">
    <w:p w14:paraId="0A79E978" w14:textId="77777777" w:rsidR="001B0D58" w:rsidRPr="0012363F" w:rsidRDefault="001B0D58" w:rsidP="001B0D58">
      <w:pPr>
        <w:pStyle w:val="Testonotaapidipagina"/>
      </w:pPr>
      <w:r>
        <w:rPr>
          <w:rStyle w:val="Rimandonotaapidipagina"/>
        </w:rPr>
        <w:footnoteRef/>
      </w:r>
      <w:r w:rsidRPr="00D255AE">
        <w:t xml:space="preserve"> G.P. </w:t>
      </w:r>
      <w:proofErr w:type="gramStart"/>
      <w:r w:rsidRPr="00D255AE">
        <w:t>Quaglino</w:t>
      </w:r>
      <w:proofErr w:type="gramEnd"/>
      <w:r w:rsidRPr="00D255AE">
        <w:t xml:space="preserve">, </w:t>
      </w:r>
      <w:r w:rsidRPr="00D255AE">
        <w:rPr>
          <w:i/>
        </w:rPr>
        <w:t xml:space="preserve">Op. </w:t>
      </w:r>
      <w:r>
        <w:rPr>
          <w:i/>
        </w:rPr>
        <w:t xml:space="preserve">Cit., </w:t>
      </w:r>
      <w:r>
        <w:t>pag. 51.</w:t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4149CE"/>
    <w:multiLevelType w:val="hybridMultilevel"/>
    <w:tmpl w:val="4DC0138C"/>
    <w:lvl w:ilvl="0" w:tplc="81C01E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53B6500"/>
    <w:multiLevelType w:val="hybridMultilevel"/>
    <w:tmpl w:val="09FEAAA0"/>
    <w:lvl w:ilvl="0" w:tplc="81C01E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D58"/>
    <w:rsid w:val="001B0D58"/>
    <w:rsid w:val="007E2BA9"/>
    <w:rsid w:val="00A8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ADA5C7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B0D58"/>
    <w:rPr>
      <w:rFonts w:ascii="Times New Roman" w:eastAsia="Times New Roman" w:hAnsi="Times New Roman" w:cs="Times New Roman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semiHidden/>
    <w:rsid w:val="001B0D58"/>
    <w:rPr>
      <w:sz w:val="20"/>
      <w:szCs w:val="20"/>
    </w:rPr>
  </w:style>
  <w:style w:type="character" w:customStyle="1" w:styleId="TestonotaapidipaginaCarattere">
    <w:name w:val="Testo nota a piè di pagina Carattere"/>
    <w:basedOn w:val="Caratterepredefinitoparagrafo"/>
    <w:link w:val="Testonotaapidipagina"/>
    <w:semiHidden/>
    <w:rsid w:val="001B0D58"/>
    <w:rPr>
      <w:rFonts w:ascii="Times New Roman" w:eastAsia="Times New Roman" w:hAnsi="Times New Roman" w:cs="Times New Roman"/>
      <w:sz w:val="20"/>
      <w:szCs w:val="20"/>
    </w:rPr>
  </w:style>
  <w:style w:type="character" w:styleId="Rimandonotaapidipagina">
    <w:name w:val="footnote reference"/>
    <w:semiHidden/>
    <w:rsid w:val="001B0D58"/>
    <w:rPr>
      <w:vertAlign w:val="superscrip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B0D58"/>
    <w:rPr>
      <w:rFonts w:ascii="Times New Roman" w:eastAsia="Times New Roman" w:hAnsi="Times New Roman" w:cs="Times New Roman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semiHidden/>
    <w:rsid w:val="001B0D58"/>
    <w:rPr>
      <w:sz w:val="20"/>
      <w:szCs w:val="20"/>
    </w:rPr>
  </w:style>
  <w:style w:type="character" w:customStyle="1" w:styleId="TestonotaapidipaginaCarattere">
    <w:name w:val="Testo nota a piè di pagina Carattere"/>
    <w:basedOn w:val="Caratterepredefinitoparagrafo"/>
    <w:link w:val="Testonotaapidipagina"/>
    <w:semiHidden/>
    <w:rsid w:val="001B0D58"/>
    <w:rPr>
      <w:rFonts w:ascii="Times New Roman" w:eastAsia="Times New Roman" w:hAnsi="Times New Roman" w:cs="Times New Roman"/>
      <w:sz w:val="20"/>
      <w:szCs w:val="20"/>
    </w:rPr>
  </w:style>
  <w:style w:type="character" w:styleId="Rimandonotaapidipagina">
    <w:name w:val="footnote reference"/>
    <w:semiHidden/>
    <w:rsid w:val="001B0D5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241</Words>
  <Characters>1379</Characters>
  <Application>Microsoft Macintosh Word</Application>
  <DocSecurity>0</DocSecurity>
  <Lines>11</Lines>
  <Paragraphs>3</Paragraphs>
  <ScaleCrop>false</ScaleCrop>
  <Company/>
  <LinksUpToDate>false</LinksUpToDate>
  <CharactersWithSpaces>1617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Faggin</dc:creator>
  <cp:keywords/>
  <dc:description/>
  <cp:lastModifiedBy>Anna Faggin</cp:lastModifiedBy>
  <cp:revision>2</cp:revision>
  <dcterms:created xsi:type="dcterms:W3CDTF">2014-03-10T13:55:00Z</dcterms:created>
  <dcterms:modified xsi:type="dcterms:W3CDTF">2014-03-10T13:56:00Z</dcterms:modified>
</cp:coreProperties>
</file>